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7F4" w:rsidRPr="001C17F4" w:rsidRDefault="001C17F4" w:rsidP="001C17F4">
      <w:pPr>
        <w:spacing w:line="240" w:lineRule="auto"/>
        <w:rPr>
          <w:b/>
          <w:bCs/>
          <w:u w:val="single"/>
        </w:rPr>
      </w:pPr>
      <w:r w:rsidRPr="001C17F4">
        <w:rPr>
          <w:b/>
          <w:bCs/>
          <w:u w:val="single"/>
        </w:rPr>
        <w:t>Using the “Admin Changes” Feature to Update the ClinicalTrials.gov registration number within eIRB</w:t>
      </w:r>
    </w:p>
    <w:p w:rsidR="001C17F4" w:rsidRPr="001C17F4" w:rsidRDefault="001C17F4" w:rsidP="001C17F4">
      <w:pPr>
        <w:spacing w:line="240" w:lineRule="auto"/>
      </w:pPr>
      <w:r w:rsidRPr="001C17F4">
        <w:t xml:space="preserve">A “Change in Research” is no longer required to update the ClinicalTrials.gov National Clinical Trials (NCT) number within your </w:t>
      </w:r>
      <w:hyperlink r:id="rId5" w:history="1">
        <w:r w:rsidRPr="001C17F4">
          <w:rPr>
            <w:rStyle w:val="Hyperlink"/>
          </w:rPr>
          <w:t>Institutional Review Board (IRB)</w:t>
        </w:r>
      </w:hyperlink>
      <w:r w:rsidRPr="001C17F4">
        <w:t xml:space="preserve"> application.  Simply utilize the “Admin Changes” function, which can be found on the left hand margin of your study “Application Workspace.”   Promptly and accurately updating eIRB is required whether the record was registered by the study team (through a Johns Hopkins account) or by the Sponsor.</w:t>
      </w:r>
    </w:p>
    <w:p w:rsidR="001C17F4" w:rsidRPr="001C17F4" w:rsidRDefault="001C17F4" w:rsidP="001C17F4">
      <w:pPr>
        <w:numPr>
          <w:ilvl w:val="0"/>
          <w:numId w:val="1"/>
        </w:numPr>
        <w:spacing w:line="240" w:lineRule="auto"/>
      </w:pPr>
      <w:r w:rsidRPr="001C17F4">
        <w:t xml:space="preserve">Select “Admin Changes” </w:t>
      </w:r>
    </w:p>
    <w:p w:rsidR="001C17F4" w:rsidRPr="001C17F4" w:rsidRDefault="001C17F4" w:rsidP="001C17F4">
      <w:pPr>
        <w:numPr>
          <w:ilvl w:val="0"/>
          <w:numId w:val="1"/>
        </w:numPr>
        <w:spacing w:line="240" w:lineRule="auto"/>
      </w:pPr>
      <w:r w:rsidRPr="001C17F4">
        <w:t xml:space="preserve">Update the required information including the registration number. </w:t>
      </w:r>
    </w:p>
    <w:p w:rsidR="001C17F4" w:rsidRPr="001C17F4" w:rsidRDefault="001C17F4" w:rsidP="001C17F4">
      <w:pPr>
        <w:numPr>
          <w:ilvl w:val="0"/>
          <w:numId w:val="1"/>
        </w:numPr>
        <w:spacing w:line="240" w:lineRule="auto"/>
      </w:pPr>
      <w:r w:rsidRPr="001C17F4">
        <w:t>Do not include “NCT” in front of the registration number, there is now validation that only allows for 8, numeric characters</w:t>
      </w:r>
    </w:p>
    <w:p w:rsidR="001C17F4" w:rsidRPr="001C17F4" w:rsidRDefault="001C17F4" w:rsidP="001C17F4">
      <w:pPr>
        <w:numPr>
          <w:ilvl w:val="0"/>
          <w:numId w:val="1"/>
        </w:numPr>
        <w:spacing w:line="240" w:lineRule="auto"/>
      </w:pPr>
      <w:r w:rsidRPr="001C17F4">
        <w:t>Scroll to the bottom right and click “OK”</w:t>
      </w:r>
    </w:p>
    <w:p w:rsidR="001C17F4" w:rsidRPr="001C17F4" w:rsidRDefault="001C17F4" w:rsidP="001C17F4">
      <w:pPr>
        <w:spacing w:line="240" w:lineRule="auto"/>
      </w:pPr>
    </w:p>
    <w:p w:rsidR="001C17F4" w:rsidRPr="001C17F4" w:rsidRDefault="00357624" w:rsidP="001C17F4">
      <w:pPr>
        <w:spacing w:line="240" w:lineRule="auto"/>
      </w:pPr>
      <w:r>
        <w:rPr>
          <w:noProof/>
        </w:rPr>
        <w:drawing>
          <wp:anchor distT="0" distB="0" distL="114300" distR="114300" simplePos="0" relativeHeight="251663360" behindDoc="0" locked="0" layoutInCell="1" allowOverlap="1">
            <wp:simplePos x="0" y="0"/>
            <wp:positionH relativeFrom="column">
              <wp:posOffset>2049780</wp:posOffset>
            </wp:positionH>
            <wp:positionV relativeFrom="paragraph">
              <wp:posOffset>31115</wp:posOffset>
            </wp:positionV>
            <wp:extent cx="4039870" cy="25800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39870" cy="2580005"/>
                    </a:xfrm>
                    <a:prstGeom prst="rect">
                      <a:avLst/>
                    </a:prstGeom>
                  </pic:spPr>
                </pic:pic>
              </a:graphicData>
            </a:graphic>
            <wp14:sizeRelH relativeFrom="page">
              <wp14:pctWidth>0</wp14:pctWidth>
            </wp14:sizeRelH>
            <wp14:sizeRelV relativeFrom="page">
              <wp14:pctHeight>0</wp14:pctHeight>
            </wp14:sizeRelV>
          </wp:anchor>
        </w:drawing>
      </w:r>
      <w:r w:rsidR="001C17F4" w:rsidRPr="001C17F4">
        <w:rPr>
          <w:noProof/>
        </w:rPr>
        <w:drawing>
          <wp:anchor distT="0" distB="0" distL="114300" distR="114300" simplePos="0" relativeHeight="251659264" behindDoc="0" locked="0" layoutInCell="1" allowOverlap="1">
            <wp:simplePos x="0" y="0"/>
            <wp:positionH relativeFrom="margin">
              <wp:posOffset>53340</wp:posOffset>
            </wp:positionH>
            <wp:positionV relativeFrom="paragraph">
              <wp:posOffset>9525</wp:posOffset>
            </wp:positionV>
            <wp:extent cx="1962150" cy="36118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3611880"/>
                    </a:xfrm>
                    <a:prstGeom prst="rect">
                      <a:avLst/>
                    </a:prstGeom>
                    <a:noFill/>
                  </pic:spPr>
                </pic:pic>
              </a:graphicData>
            </a:graphic>
            <wp14:sizeRelH relativeFrom="margin">
              <wp14:pctWidth>0</wp14:pctWidth>
            </wp14:sizeRelH>
            <wp14:sizeRelV relativeFrom="margin">
              <wp14:pctHeight>0</wp14:pctHeight>
            </wp14:sizeRelV>
          </wp:anchor>
        </w:drawing>
      </w:r>
      <w:r w:rsidR="001C17F4" w:rsidRPr="001C17F4">
        <w:rPr>
          <w:noProof/>
        </w:rPr>
        <w:drawing>
          <wp:anchor distT="0" distB="0" distL="114300" distR="114300" simplePos="0" relativeHeight="251661312" behindDoc="0" locked="0" layoutInCell="1" allowOverlap="1">
            <wp:simplePos x="0" y="0"/>
            <wp:positionH relativeFrom="column">
              <wp:posOffset>3796665</wp:posOffset>
            </wp:positionH>
            <wp:positionV relativeFrom="paragraph">
              <wp:posOffset>1692275</wp:posOffset>
            </wp:positionV>
            <wp:extent cx="647700" cy="200025"/>
            <wp:effectExtent l="0" t="0" r="0"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200025"/>
                    </a:xfrm>
                    <a:prstGeom prst="rect">
                      <a:avLst/>
                    </a:prstGeom>
                    <a:noFill/>
                  </pic:spPr>
                </pic:pic>
              </a:graphicData>
            </a:graphic>
            <wp14:sizeRelH relativeFrom="margin">
              <wp14:pctWidth>0</wp14:pctWidth>
            </wp14:sizeRelH>
            <wp14:sizeRelV relativeFrom="margin">
              <wp14:pctHeight>0</wp14:pctHeight>
            </wp14:sizeRelV>
          </wp:anchor>
        </w:drawing>
      </w:r>
    </w:p>
    <w:p w:rsidR="001C17F4" w:rsidRPr="001C17F4" w:rsidRDefault="001C17F4" w:rsidP="001C17F4">
      <w:pPr>
        <w:spacing w:line="240" w:lineRule="auto"/>
      </w:pPr>
    </w:p>
    <w:p w:rsidR="001C17F4" w:rsidRPr="001C17F4" w:rsidRDefault="001C17F4" w:rsidP="001C17F4">
      <w:pPr>
        <w:spacing w:line="240" w:lineRule="auto"/>
      </w:pPr>
    </w:p>
    <w:p w:rsidR="001C17F4" w:rsidRPr="001C17F4" w:rsidRDefault="001C17F4" w:rsidP="001C17F4">
      <w:pPr>
        <w:spacing w:line="240" w:lineRule="auto"/>
      </w:pPr>
    </w:p>
    <w:p w:rsidR="001C17F4" w:rsidRPr="001C17F4" w:rsidRDefault="001C17F4" w:rsidP="001C17F4">
      <w:pPr>
        <w:spacing w:line="240" w:lineRule="auto"/>
      </w:pPr>
    </w:p>
    <w:p w:rsidR="001C17F4" w:rsidRPr="001C17F4" w:rsidRDefault="001C17F4" w:rsidP="001C17F4">
      <w:pPr>
        <w:spacing w:line="240" w:lineRule="auto"/>
      </w:pPr>
    </w:p>
    <w:p w:rsidR="001C17F4" w:rsidRPr="001C17F4" w:rsidRDefault="001C17F4" w:rsidP="001C17F4">
      <w:pPr>
        <w:spacing w:line="240" w:lineRule="auto"/>
      </w:pPr>
    </w:p>
    <w:p w:rsidR="001C17F4" w:rsidRPr="001C17F4" w:rsidRDefault="001C17F4" w:rsidP="001C17F4">
      <w:pPr>
        <w:spacing w:line="240" w:lineRule="auto"/>
      </w:pPr>
    </w:p>
    <w:p w:rsidR="001C17F4" w:rsidRPr="001C17F4" w:rsidRDefault="001C17F4" w:rsidP="001C17F4">
      <w:pPr>
        <w:spacing w:line="240" w:lineRule="auto"/>
      </w:pPr>
    </w:p>
    <w:p w:rsidR="00357624" w:rsidRDefault="00357624" w:rsidP="001C17F4">
      <w:pPr>
        <w:spacing w:line="240" w:lineRule="auto"/>
        <w:rPr>
          <w:noProof/>
        </w:rPr>
      </w:pPr>
      <w:r>
        <w:rPr>
          <w:noProof/>
        </w:rPr>
        <w:drawing>
          <wp:anchor distT="0" distB="0" distL="114300" distR="114300" simplePos="0" relativeHeight="251664384" behindDoc="0" locked="0" layoutInCell="1" allowOverlap="1">
            <wp:simplePos x="0" y="0"/>
            <wp:positionH relativeFrom="column">
              <wp:posOffset>2137410</wp:posOffset>
            </wp:positionH>
            <wp:positionV relativeFrom="paragraph">
              <wp:posOffset>239395</wp:posOffset>
            </wp:positionV>
            <wp:extent cx="3764280" cy="4876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4449" b="47932"/>
                    <a:stretch/>
                  </pic:blipFill>
                  <pic:spPr bwMode="auto">
                    <a:xfrm>
                      <a:off x="0" y="0"/>
                      <a:ext cx="3764280" cy="487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C17F4" w:rsidRPr="001C17F4" w:rsidRDefault="001C17F4" w:rsidP="001C17F4">
      <w:pPr>
        <w:spacing w:line="240" w:lineRule="auto"/>
      </w:pPr>
    </w:p>
    <w:p w:rsidR="001C17F4" w:rsidRPr="001C17F4" w:rsidRDefault="001C17F4" w:rsidP="001C17F4">
      <w:pPr>
        <w:spacing w:line="240" w:lineRule="auto"/>
      </w:pPr>
    </w:p>
    <w:p w:rsidR="001C17F4" w:rsidRPr="001C17F4" w:rsidRDefault="001C17F4" w:rsidP="001C17F4">
      <w:pPr>
        <w:spacing w:line="240" w:lineRule="auto"/>
      </w:pPr>
    </w:p>
    <w:p w:rsidR="001C17F4" w:rsidRPr="001C17F4" w:rsidRDefault="001C17F4" w:rsidP="001C17F4">
      <w:pPr>
        <w:spacing w:line="240" w:lineRule="auto"/>
      </w:pPr>
    </w:p>
    <w:p w:rsidR="001C17F4" w:rsidRPr="001C17F4" w:rsidRDefault="001C17F4" w:rsidP="001C17F4">
      <w:pPr>
        <w:spacing w:line="240" w:lineRule="auto"/>
        <w:rPr>
          <w:b/>
        </w:rPr>
      </w:pPr>
      <w:r w:rsidRPr="001C17F4">
        <w:rPr>
          <w:b/>
        </w:rPr>
        <w:t xml:space="preserve">Further information can also be found on our </w:t>
      </w:r>
      <w:hyperlink r:id="rId10" w:history="1">
        <w:r w:rsidRPr="001C17F4">
          <w:rPr>
            <w:rStyle w:val="Hyperlink"/>
            <w:b/>
          </w:rPr>
          <w:t>ICTR – ClinicalTrials.gov Program Website</w:t>
        </w:r>
      </w:hyperlink>
      <w:r w:rsidRPr="001C17F4">
        <w:rPr>
          <w:b/>
        </w:rPr>
        <w:t xml:space="preserve"> </w:t>
      </w:r>
    </w:p>
    <w:p w:rsidR="001C17F4" w:rsidRDefault="001C17F4" w:rsidP="001C17F4">
      <w:pPr>
        <w:spacing w:line="240" w:lineRule="auto"/>
      </w:pPr>
      <w:r w:rsidRPr="001C17F4">
        <w:t>If you have any questions or feel this communication is in error please do not hesitate to contact the ClinicalTrials.gov Program</w:t>
      </w:r>
      <w:r w:rsidR="001C2451">
        <w:t xml:space="preserve"> (registerclinicaltrials@jhmi.edu)</w:t>
      </w:r>
      <w:r w:rsidRPr="001C17F4">
        <w:t xml:space="preserve"> or the IRB.</w:t>
      </w:r>
      <w:bookmarkStart w:id="0" w:name="_GoBack"/>
      <w:bookmarkEnd w:id="0"/>
    </w:p>
    <w:sectPr w:rsidR="001C1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E5A96"/>
    <w:multiLevelType w:val="hybridMultilevel"/>
    <w:tmpl w:val="23001672"/>
    <w:lvl w:ilvl="0" w:tplc="E4DC7F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BE6"/>
    <w:rsid w:val="00085781"/>
    <w:rsid w:val="001C17F4"/>
    <w:rsid w:val="001C2451"/>
    <w:rsid w:val="00301C81"/>
    <w:rsid w:val="00357624"/>
    <w:rsid w:val="0043032E"/>
    <w:rsid w:val="00526026"/>
    <w:rsid w:val="006C53C6"/>
    <w:rsid w:val="00727C0F"/>
    <w:rsid w:val="00846BE6"/>
    <w:rsid w:val="008B1DD9"/>
    <w:rsid w:val="00B3691E"/>
    <w:rsid w:val="00B70641"/>
    <w:rsid w:val="00BC5D0B"/>
    <w:rsid w:val="00CD226A"/>
    <w:rsid w:val="00D40374"/>
    <w:rsid w:val="00D55FD4"/>
    <w:rsid w:val="00DF4893"/>
    <w:rsid w:val="00E46C42"/>
    <w:rsid w:val="00EC39AA"/>
    <w:rsid w:val="00F35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7C5D6-6B45-4AAF-87FB-D87DDA23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7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20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hopkinsmedicine.org/institutional_review_board/" TargetMode="External"/><Relationship Id="rId10" Type="http://schemas.openxmlformats.org/officeDocument/2006/relationships/hyperlink" Target="https://ictr.johnshopkins.edu/programs_resources/programs-resources/regulatory-compliance-and-guidance/clinicaltrials-gov-program/"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 Tetteh</dc:creator>
  <cp:keywords/>
  <dc:description/>
  <cp:lastModifiedBy>Tony Keyes</cp:lastModifiedBy>
  <cp:revision>3</cp:revision>
  <dcterms:created xsi:type="dcterms:W3CDTF">2021-04-09T17:09:00Z</dcterms:created>
  <dcterms:modified xsi:type="dcterms:W3CDTF">2021-04-09T17:09:00Z</dcterms:modified>
</cp:coreProperties>
</file>